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1209D" w14:textId="522B0D45" w:rsidR="00D2710C" w:rsidRPr="009846F7" w:rsidRDefault="00F60140" w:rsidP="00D8058E">
      <w:pPr>
        <w:spacing w:line="480" w:lineRule="auto"/>
        <w:ind w:firstLine="720"/>
        <w:jc w:val="center"/>
        <w:rPr>
          <w:rFonts w:ascii="Times New Roman" w:hAnsi="Times New Roman" w:cs="Times New Roman"/>
          <w:b/>
          <w:bCs/>
          <w:sz w:val="24"/>
          <w:szCs w:val="24"/>
          <w:lang w:val="en-US"/>
        </w:rPr>
      </w:pPr>
      <w:r w:rsidRPr="009846F7">
        <w:rPr>
          <w:rFonts w:ascii="Times New Roman" w:hAnsi="Times New Roman" w:cs="Times New Roman"/>
          <w:b/>
          <w:bCs/>
          <w:sz w:val="24"/>
          <w:szCs w:val="24"/>
          <w:lang w:val="en-US"/>
        </w:rPr>
        <w:t>Responses for the Theories</w:t>
      </w:r>
    </w:p>
    <w:p w14:paraId="58A8E735" w14:textId="079E26F0" w:rsidR="00F60140" w:rsidRPr="009846F7" w:rsidRDefault="00F60140" w:rsidP="00D8058E">
      <w:pPr>
        <w:spacing w:line="480" w:lineRule="auto"/>
        <w:ind w:firstLine="720"/>
        <w:jc w:val="center"/>
        <w:rPr>
          <w:rFonts w:ascii="Times New Roman" w:hAnsi="Times New Roman" w:cs="Times New Roman"/>
          <w:b/>
          <w:bCs/>
          <w:sz w:val="24"/>
          <w:szCs w:val="24"/>
          <w:lang w:val="en-US"/>
        </w:rPr>
      </w:pPr>
      <w:r w:rsidRPr="009846F7">
        <w:rPr>
          <w:rFonts w:ascii="Times New Roman" w:hAnsi="Times New Roman" w:cs="Times New Roman"/>
          <w:b/>
          <w:bCs/>
          <w:sz w:val="24"/>
          <w:szCs w:val="24"/>
          <w:lang w:val="en-US"/>
        </w:rPr>
        <w:t xml:space="preserve">First </w:t>
      </w:r>
      <w:r w:rsidR="007F4D41" w:rsidRPr="009846F7">
        <w:rPr>
          <w:rFonts w:ascii="Times New Roman" w:hAnsi="Times New Roman" w:cs="Times New Roman"/>
          <w:b/>
          <w:bCs/>
          <w:sz w:val="24"/>
          <w:szCs w:val="24"/>
          <w:lang w:val="en-US"/>
        </w:rPr>
        <w:t>Response</w:t>
      </w:r>
    </w:p>
    <w:p w14:paraId="2AC7D358" w14:textId="77777777" w:rsidR="00D8058E" w:rsidRDefault="00D8058E" w:rsidP="00D8058E">
      <w:pPr>
        <w:pStyle w:val="NormalWeb"/>
        <w:spacing w:before="0" w:beforeAutospacing="0" w:after="0" w:afterAutospacing="0" w:line="480" w:lineRule="auto"/>
        <w:ind w:firstLine="720"/>
        <w:rPr>
          <w:color w:val="0E101A"/>
        </w:rPr>
      </w:pPr>
      <w:r>
        <w:rPr>
          <w:color w:val="0E101A"/>
        </w:rPr>
        <w:t xml:space="preserve">Hello, I agree with you that middle-range theories explain much of the issues people face in their lives. You chose an article that is much applicable in the modern healthcare sector for improving the quality of human lives. Postpartum depression is caused by a combination of physical, emotional, genetic, and social factors. Hormonal changes and sleep deprivation are as well associated with generating infections. Middle-range theories like the theory of self-care can be applied in educating the patients with Postpartum depression to adopt better ways of lowering the intensity of the disease (Peterson &amp; </w:t>
      </w:r>
      <w:proofErr w:type="spellStart"/>
      <w:r>
        <w:rPr>
          <w:color w:val="0E101A"/>
        </w:rPr>
        <w:t>Bredow</w:t>
      </w:r>
      <w:proofErr w:type="spellEnd"/>
      <w:r>
        <w:rPr>
          <w:color w:val="0E101A"/>
        </w:rPr>
        <w:t xml:space="preserve">, 2019). For example, educating the patients on the need for enough sleep, eating healthy, getting involved in physical exercises, and enlisting significant expectations during birth. The article you chose had </w:t>
      </w:r>
      <w:proofErr w:type="spellStart"/>
      <w:r>
        <w:rPr>
          <w:color w:val="0E101A"/>
        </w:rPr>
        <w:t>analyzed</w:t>
      </w:r>
      <w:proofErr w:type="spellEnd"/>
      <w:r>
        <w:rPr>
          <w:color w:val="0E101A"/>
        </w:rPr>
        <w:t xml:space="preserve"> the critical issues on postpartum depression. However, there were significant weaknesses in the articles you selected. First, the failure to give a clear distinction between the EBP and the actual clinical actions is a significant limitation. Besides, the study seems to be a build-up from previously conducted research, and the readers do not understand the clear link between these two aspects. </w:t>
      </w:r>
    </w:p>
    <w:p w14:paraId="4F039C47" w14:textId="77777777" w:rsidR="00D8058E" w:rsidRDefault="00D8058E" w:rsidP="00D8058E">
      <w:pPr>
        <w:pStyle w:val="NormalWeb"/>
        <w:spacing w:before="0" w:beforeAutospacing="0" w:after="0" w:afterAutospacing="0" w:line="480" w:lineRule="auto"/>
        <w:ind w:firstLine="720"/>
        <w:rPr>
          <w:color w:val="0E101A"/>
        </w:rPr>
      </w:pPr>
      <w:r>
        <w:rPr>
          <w:color w:val="0E101A"/>
        </w:rPr>
        <w:t xml:space="preserve">In my study article, I mainly purposed to understand the importance of self-care practices in keeping people healthy and safe. The use of self-care practices can manage all the infections people have been getting. The infection you addressed of depression can be managed using self-care practices getting involved in physical exercises. My article gave a broader explanation of the significance of patient education in addressing infections. Most lifestyle infections can be managed using self-care practices (Peterson &amp; </w:t>
      </w:r>
      <w:proofErr w:type="spellStart"/>
      <w:r>
        <w:rPr>
          <w:color w:val="0E101A"/>
        </w:rPr>
        <w:t>Bredow</w:t>
      </w:r>
      <w:proofErr w:type="spellEnd"/>
      <w:r>
        <w:rPr>
          <w:color w:val="0E101A"/>
        </w:rPr>
        <w:t>, 2019).</w:t>
      </w:r>
    </w:p>
    <w:p w14:paraId="588F2A4E" w14:textId="77777777" w:rsidR="00D8058E" w:rsidRDefault="00D8058E" w:rsidP="00D8058E">
      <w:pPr>
        <w:pStyle w:val="NormalWeb"/>
        <w:spacing w:before="0" w:beforeAutospacing="0" w:after="0" w:afterAutospacing="0" w:line="480" w:lineRule="auto"/>
        <w:jc w:val="center"/>
        <w:rPr>
          <w:color w:val="0E101A"/>
        </w:rPr>
      </w:pPr>
      <w:r>
        <w:rPr>
          <w:rStyle w:val="Strong"/>
          <w:color w:val="0E101A"/>
        </w:rPr>
        <w:t>Reference</w:t>
      </w:r>
    </w:p>
    <w:p w14:paraId="54A8ABAE" w14:textId="77777777" w:rsidR="00D8058E" w:rsidRDefault="00D8058E" w:rsidP="00D8058E">
      <w:pPr>
        <w:pStyle w:val="NormalWeb"/>
        <w:spacing w:before="0" w:beforeAutospacing="0" w:after="0" w:afterAutospacing="0" w:line="480" w:lineRule="auto"/>
        <w:ind w:firstLine="720"/>
        <w:rPr>
          <w:color w:val="0E101A"/>
        </w:rPr>
      </w:pPr>
    </w:p>
    <w:p w14:paraId="53393E74" w14:textId="77777777" w:rsidR="00D8058E" w:rsidRDefault="00D8058E" w:rsidP="00D8058E">
      <w:pPr>
        <w:pStyle w:val="NormalWeb"/>
        <w:spacing w:before="0" w:beforeAutospacing="0" w:after="0" w:afterAutospacing="0" w:line="480" w:lineRule="auto"/>
        <w:ind w:firstLine="720"/>
        <w:rPr>
          <w:color w:val="0E101A"/>
        </w:rPr>
      </w:pPr>
    </w:p>
    <w:p w14:paraId="6FB46D96" w14:textId="50D252E5" w:rsidR="00D8058E" w:rsidRDefault="00D8058E" w:rsidP="00D8058E">
      <w:pPr>
        <w:pStyle w:val="NormalWeb"/>
        <w:spacing w:before="0" w:beforeAutospacing="0" w:after="0" w:afterAutospacing="0" w:line="480" w:lineRule="auto"/>
        <w:ind w:left="720" w:hanging="720"/>
        <w:rPr>
          <w:color w:val="0E101A"/>
        </w:rPr>
      </w:pPr>
      <w:r>
        <w:rPr>
          <w:color w:val="0E101A"/>
        </w:rPr>
        <w:lastRenderedPageBreak/>
        <w:t>Peterson, S., &amp;</w:t>
      </w:r>
      <w:r>
        <w:rPr>
          <w:color w:val="0E101A"/>
        </w:rPr>
        <w:t xml:space="preserve"> </w:t>
      </w:r>
      <w:proofErr w:type="spellStart"/>
      <w:r>
        <w:rPr>
          <w:color w:val="0E101A"/>
        </w:rPr>
        <w:t>Bredow</w:t>
      </w:r>
      <w:proofErr w:type="spellEnd"/>
      <w:r>
        <w:rPr>
          <w:color w:val="0E101A"/>
        </w:rPr>
        <w:t>, T. S. (2019). </w:t>
      </w:r>
      <w:proofErr w:type="spellStart"/>
      <w:r>
        <w:rPr>
          <w:rStyle w:val="Emphasis"/>
          <w:color w:val="0E101A"/>
        </w:rPr>
        <w:t>Middlerange</w:t>
      </w:r>
      <w:proofErr w:type="spellEnd"/>
      <w:r>
        <w:rPr>
          <w:rStyle w:val="Emphasis"/>
          <w:color w:val="0E101A"/>
        </w:rPr>
        <w:t xml:space="preserve"> theories: Application to nursing research and practice</w:t>
      </w:r>
      <w:r>
        <w:rPr>
          <w:color w:val="0E101A"/>
        </w:rPr>
        <w:t>. Lippincott Williams &amp; Wilkins.</w:t>
      </w:r>
    </w:p>
    <w:p w14:paraId="77DD0C46" w14:textId="77777777" w:rsidR="00D8058E" w:rsidRDefault="00D8058E" w:rsidP="00D8058E">
      <w:pPr>
        <w:pStyle w:val="NormalWeb"/>
        <w:spacing w:before="0" w:beforeAutospacing="0" w:after="0" w:afterAutospacing="0" w:line="480" w:lineRule="auto"/>
        <w:ind w:firstLine="720"/>
        <w:rPr>
          <w:color w:val="0E101A"/>
        </w:rPr>
      </w:pPr>
      <w:r>
        <w:rPr>
          <w:rStyle w:val="Strong"/>
          <w:color w:val="0E101A"/>
        </w:rPr>
        <w:t> </w:t>
      </w:r>
    </w:p>
    <w:p w14:paraId="762CD223" w14:textId="77777777" w:rsidR="00D8058E" w:rsidRDefault="00D8058E" w:rsidP="00D8058E">
      <w:pPr>
        <w:pStyle w:val="NormalWeb"/>
        <w:spacing w:before="0" w:beforeAutospacing="0" w:after="0" w:afterAutospacing="0" w:line="480" w:lineRule="auto"/>
        <w:jc w:val="center"/>
        <w:rPr>
          <w:color w:val="0E101A"/>
        </w:rPr>
      </w:pPr>
      <w:r>
        <w:rPr>
          <w:rStyle w:val="Strong"/>
          <w:color w:val="0E101A"/>
        </w:rPr>
        <w:t>Second Response</w:t>
      </w:r>
    </w:p>
    <w:p w14:paraId="210CFC9B" w14:textId="0233453E" w:rsidR="00D8058E" w:rsidRDefault="00D8058E" w:rsidP="00D8058E">
      <w:pPr>
        <w:pStyle w:val="NormalWeb"/>
        <w:spacing w:before="0" w:beforeAutospacing="0" w:after="0" w:afterAutospacing="0" w:line="480" w:lineRule="auto"/>
        <w:rPr>
          <w:color w:val="0E101A"/>
        </w:rPr>
      </w:pPr>
      <w:r>
        <w:rPr>
          <w:color w:val="0E101A"/>
        </w:rPr>
        <w:t>I liked the way you</w:t>
      </w:r>
      <w:r>
        <w:rPr>
          <w:color w:val="0E101A"/>
        </w:rPr>
        <w:t xml:space="preserve"> </w:t>
      </w:r>
      <w:r>
        <w:rPr>
          <w:color w:val="0E101A"/>
        </w:rPr>
        <w:t>organized your post on Human Belief Model (HBM). The HBM framework explains</w:t>
      </w:r>
      <w:r>
        <w:rPr>
          <w:color w:val="0E101A"/>
        </w:rPr>
        <w:t xml:space="preserve"> </w:t>
      </w:r>
      <w:r>
        <w:rPr>
          <w:color w:val="0E101A"/>
        </w:rPr>
        <w:t>people’s behaviours and their relation to human health comprehensively. The</w:t>
      </w:r>
      <w:r>
        <w:rPr>
          <w:color w:val="0E101A"/>
        </w:rPr>
        <w:t xml:space="preserve"> </w:t>
      </w:r>
      <w:r>
        <w:rPr>
          <w:color w:val="0E101A"/>
        </w:rPr>
        <w:t>construct HBM model has six essential predictable issues: risk susceptibility,</w:t>
      </w:r>
      <w:r>
        <w:rPr>
          <w:color w:val="0E101A"/>
        </w:rPr>
        <w:t xml:space="preserve"> </w:t>
      </w:r>
      <w:r>
        <w:rPr>
          <w:color w:val="0E101A"/>
        </w:rPr>
        <w:t>risk severity, benefits to action, barriers to activity, self-efficacy, and</w:t>
      </w:r>
      <w:r>
        <w:rPr>
          <w:color w:val="0E101A"/>
        </w:rPr>
        <w:t xml:space="preserve"> cause</w:t>
      </w:r>
      <w:r>
        <w:rPr>
          <w:color w:val="0E101A"/>
        </w:rPr>
        <w:t xml:space="preserve"> </w:t>
      </w:r>
      <w:r>
        <w:rPr>
          <w:color w:val="0E101A"/>
        </w:rPr>
        <w:t>of</w:t>
      </w:r>
      <w:r>
        <w:rPr>
          <w:color w:val="0E101A"/>
        </w:rPr>
        <w:t xml:space="preserve"> action</w:t>
      </w:r>
      <w:r>
        <w:rPr>
          <w:color w:val="0E101A"/>
        </w:rPr>
        <w:t>s</w:t>
      </w:r>
      <w:r>
        <w:rPr>
          <w:color w:val="0E101A"/>
        </w:rPr>
        <w:t xml:space="preserve"> (</w:t>
      </w:r>
      <w:proofErr w:type="spellStart"/>
      <w:r>
        <w:rPr>
          <w:color w:val="0E101A"/>
        </w:rPr>
        <w:t>Raheli</w:t>
      </w:r>
      <w:proofErr w:type="spellEnd"/>
      <w:r>
        <w:rPr>
          <w:color w:val="0E101A"/>
        </w:rPr>
        <w:t xml:space="preserve"> et al., 2020). Humans attach different beliefs on</w:t>
      </w:r>
      <w:r>
        <w:rPr>
          <w:color w:val="0E101A"/>
        </w:rPr>
        <w:t xml:space="preserve"> </w:t>
      </w:r>
      <w:r>
        <w:rPr>
          <w:color w:val="0E101A"/>
        </w:rPr>
        <w:t>several issues, and they have an impact on their health. Besides, your article</w:t>
      </w:r>
      <w:r>
        <w:rPr>
          <w:color w:val="0E101A"/>
        </w:rPr>
        <w:t xml:space="preserve"> </w:t>
      </w:r>
      <w:r>
        <w:rPr>
          <w:color w:val="0E101A"/>
        </w:rPr>
        <w:t>analysis is impressive and can help people understand the significance of HBM. </w:t>
      </w:r>
    </w:p>
    <w:p w14:paraId="0A437BF6" w14:textId="77777777" w:rsidR="00D8058E" w:rsidRDefault="00D8058E" w:rsidP="00D8058E">
      <w:pPr>
        <w:pStyle w:val="NormalWeb"/>
        <w:spacing w:before="0" w:beforeAutospacing="0" w:after="0" w:afterAutospacing="0" w:line="480" w:lineRule="auto"/>
        <w:ind w:firstLine="720"/>
        <w:rPr>
          <w:color w:val="0E101A"/>
        </w:rPr>
      </w:pPr>
      <w:r>
        <w:rPr>
          <w:color w:val="0E101A"/>
        </w:rPr>
        <w:t>However, the sample size was large and provided generalized results that cannot be applied in addressing specified issues on osteoporosis and other infections. The effectiveness of the data provided is much questionable, following that the results are much generalized. The HBM model has proved that peoples’ behaviours or actions are linked with what they believe, which affects their health (</w:t>
      </w:r>
      <w:proofErr w:type="spellStart"/>
      <w:r>
        <w:rPr>
          <w:color w:val="0E101A"/>
        </w:rPr>
        <w:t>Raheli</w:t>
      </w:r>
      <w:proofErr w:type="spellEnd"/>
      <w:r>
        <w:rPr>
          <w:color w:val="0E101A"/>
        </w:rPr>
        <w:t xml:space="preserve"> et al., 2020). For example, some people believe that their health is based on matters of faith. In this case, try to avoid any medication and instead hold to the fact that faith is necessary for healing. My research article also provided critical information on the necessity of managing certain behaviours to stay in quality health. The major limitation in the research article I </w:t>
      </w:r>
      <w:proofErr w:type="spellStart"/>
      <w:r>
        <w:rPr>
          <w:color w:val="0E101A"/>
        </w:rPr>
        <w:t>analyzed</w:t>
      </w:r>
      <w:proofErr w:type="spellEnd"/>
      <w:r>
        <w:rPr>
          <w:color w:val="0E101A"/>
        </w:rPr>
        <w:t xml:space="preserve"> is that the patient education strategies were not clearly explained. The research articles based on healthcare issues should be well written and compressively explain different aspects of care for people to understand in depth. Lastly, applying the HBM and self-care theory in clinical practice will promote evidence-based medication and quality human health.</w:t>
      </w:r>
    </w:p>
    <w:p w14:paraId="466313FE" w14:textId="77777777" w:rsidR="00D8058E" w:rsidRDefault="00D8058E" w:rsidP="00D8058E">
      <w:pPr>
        <w:spacing w:line="480" w:lineRule="auto"/>
        <w:rPr>
          <w:rFonts w:ascii="Times New Roman" w:hAnsi="Times New Roman" w:cs="Times New Roman"/>
          <w:b/>
          <w:bCs/>
          <w:color w:val="202124"/>
          <w:sz w:val="24"/>
          <w:szCs w:val="24"/>
          <w:shd w:val="clear" w:color="auto" w:fill="FFFFFF"/>
        </w:rPr>
      </w:pPr>
    </w:p>
    <w:p w14:paraId="36ECF66C" w14:textId="03F418AB" w:rsidR="0099498C" w:rsidRPr="009846F7" w:rsidRDefault="0099498C" w:rsidP="00D8058E">
      <w:pPr>
        <w:spacing w:line="480" w:lineRule="auto"/>
        <w:jc w:val="center"/>
        <w:rPr>
          <w:rFonts w:ascii="Times New Roman" w:hAnsi="Times New Roman" w:cs="Times New Roman"/>
          <w:b/>
          <w:bCs/>
          <w:color w:val="202124"/>
          <w:sz w:val="24"/>
          <w:szCs w:val="24"/>
          <w:shd w:val="clear" w:color="auto" w:fill="FFFFFF"/>
        </w:rPr>
      </w:pPr>
      <w:bookmarkStart w:id="0" w:name="_GoBack"/>
      <w:bookmarkEnd w:id="0"/>
      <w:r w:rsidRPr="009846F7">
        <w:rPr>
          <w:rFonts w:ascii="Times New Roman" w:hAnsi="Times New Roman" w:cs="Times New Roman"/>
          <w:b/>
          <w:bCs/>
          <w:color w:val="202124"/>
          <w:sz w:val="24"/>
          <w:szCs w:val="24"/>
          <w:shd w:val="clear" w:color="auto" w:fill="FFFFFF"/>
        </w:rPr>
        <w:lastRenderedPageBreak/>
        <w:t>Reference</w:t>
      </w:r>
    </w:p>
    <w:p w14:paraId="0C9921FC" w14:textId="568BD215" w:rsidR="0099498C" w:rsidRPr="009846F7" w:rsidRDefault="0099498C" w:rsidP="00D8058E">
      <w:pPr>
        <w:spacing w:line="480" w:lineRule="auto"/>
        <w:ind w:left="1440" w:hanging="720"/>
        <w:rPr>
          <w:rFonts w:ascii="Times New Roman" w:hAnsi="Times New Roman" w:cs="Times New Roman"/>
          <w:color w:val="202124"/>
          <w:sz w:val="24"/>
          <w:szCs w:val="24"/>
          <w:shd w:val="clear" w:color="auto" w:fill="FFFFFF"/>
        </w:rPr>
      </w:pPr>
      <w:proofErr w:type="spellStart"/>
      <w:r w:rsidRPr="009846F7">
        <w:rPr>
          <w:rFonts w:ascii="Times New Roman" w:hAnsi="Times New Roman" w:cs="Times New Roman"/>
          <w:color w:val="222222"/>
          <w:sz w:val="24"/>
          <w:szCs w:val="24"/>
          <w:shd w:val="clear" w:color="auto" w:fill="FFFFFF"/>
        </w:rPr>
        <w:t>Raheli</w:t>
      </w:r>
      <w:proofErr w:type="spellEnd"/>
      <w:r w:rsidRPr="009846F7">
        <w:rPr>
          <w:rFonts w:ascii="Times New Roman" w:hAnsi="Times New Roman" w:cs="Times New Roman"/>
          <w:color w:val="222222"/>
          <w:sz w:val="24"/>
          <w:szCs w:val="24"/>
          <w:shd w:val="clear" w:color="auto" w:fill="FFFFFF"/>
        </w:rPr>
        <w:t xml:space="preserve">, H., </w:t>
      </w:r>
      <w:proofErr w:type="spellStart"/>
      <w:r w:rsidRPr="009846F7">
        <w:rPr>
          <w:rFonts w:ascii="Times New Roman" w:hAnsi="Times New Roman" w:cs="Times New Roman"/>
          <w:color w:val="222222"/>
          <w:sz w:val="24"/>
          <w:szCs w:val="24"/>
          <w:shd w:val="clear" w:color="auto" w:fill="FFFFFF"/>
        </w:rPr>
        <w:t>Zarifian</w:t>
      </w:r>
      <w:proofErr w:type="spellEnd"/>
      <w:r w:rsidRPr="009846F7">
        <w:rPr>
          <w:rFonts w:ascii="Times New Roman" w:hAnsi="Times New Roman" w:cs="Times New Roman"/>
          <w:color w:val="222222"/>
          <w:sz w:val="24"/>
          <w:szCs w:val="24"/>
          <w:shd w:val="clear" w:color="auto" w:fill="FFFFFF"/>
        </w:rPr>
        <w:t xml:space="preserve">, S., &amp; </w:t>
      </w:r>
      <w:proofErr w:type="spellStart"/>
      <w:r w:rsidRPr="009846F7">
        <w:rPr>
          <w:rFonts w:ascii="Times New Roman" w:hAnsi="Times New Roman" w:cs="Times New Roman"/>
          <w:color w:val="222222"/>
          <w:sz w:val="24"/>
          <w:szCs w:val="24"/>
          <w:shd w:val="clear" w:color="auto" w:fill="FFFFFF"/>
        </w:rPr>
        <w:t>Yazdanpanah</w:t>
      </w:r>
      <w:proofErr w:type="spellEnd"/>
      <w:r w:rsidRPr="009846F7">
        <w:rPr>
          <w:rFonts w:ascii="Times New Roman" w:hAnsi="Times New Roman" w:cs="Times New Roman"/>
          <w:color w:val="222222"/>
          <w:sz w:val="24"/>
          <w:szCs w:val="24"/>
          <w:shd w:val="clear" w:color="auto" w:fill="FFFFFF"/>
        </w:rPr>
        <w:t>, M. (2020). The power of the health belief model (HBM) to predict water demand management: A case study of farmers’ water conservation in Iran. </w:t>
      </w:r>
      <w:r w:rsidRPr="009846F7">
        <w:rPr>
          <w:rFonts w:ascii="Times New Roman" w:hAnsi="Times New Roman" w:cs="Times New Roman"/>
          <w:i/>
          <w:iCs/>
          <w:color w:val="222222"/>
          <w:sz w:val="24"/>
          <w:szCs w:val="24"/>
          <w:shd w:val="clear" w:color="auto" w:fill="FFFFFF"/>
        </w:rPr>
        <w:t>Journal of environmental management</w:t>
      </w:r>
      <w:r w:rsidRPr="009846F7">
        <w:rPr>
          <w:rFonts w:ascii="Times New Roman" w:hAnsi="Times New Roman" w:cs="Times New Roman"/>
          <w:color w:val="222222"/>
          <w:sz w:val="24"/>
          <w:szCs w:val="24"/>
          <w:shd w:val="clear" w:color="auto" w:fill="FFFFFF"/>
        </w:rPr>
        <w:t>, </w:t>
      </w:r>
      <w:r w:rsidRPr="009846F7">
        <w:rPr>
          <w:rFonts w:ascii="Times New Roman" w:hAnsi="Times New Roman" w:cs="Times New Roman"/>
          <w:i/>
          <w:iCs/>
          <w:color w:val="222222"/>
          <w:sz w:val="24"/>
          <w:szCs w:val="24"/>
          <w:shd w:val="clear" w:color="auto" w:fill="FFFFFF"/>
        </w:rPr>
        <w:t>263</w:t>
      </w:r>
      <w:r w:rsidRPr="009846F7">
        <w:rPr>
          <w:rFonts w:ascii="Times New Roman" w:hAnsi="Times New Roman" w:cs="Times New Roman"/>
          <w:color w:val="222222"/>
          <w:sz w:val="24"/>
          <w:szCs w:val="24"/>
          <w:shd w:val="clear" w:color="auto" w:fill="FFFFFF"/>
        </w:rPr>
        <w:t>, 110388.</w:t>
      </w:r>
    </w:p>
    <w:p w14:paraId="5F6E3D10" w14:textId="77777777" w:rsidR="0099498C" w:rsidRPr="009846F7" w:rsidRDefault="0099498C" w:rsidP="00D8058E">
      <w:pPr>
        <w:spacing w:line="480" w:lineRule="auto"/>
        <w:ind w:firstLine="720"/>
        <w:rPr>
          <w:rFonts w:ascii="Times New Roman" w:hAnsi="Times New Roman" w:cs="Times New Roman"/>
          <w:sz w:val="24"/>
          <w:szCs w:val="24"/>
          <w:lang w:val="en-US"/>
        </w:rPr>
      </w:pPr>
    </w:p>
    <w:p w14:paraId="52B3A01A" w14:textId="77777777" w:rsidR="00F60140" w:rsidRPr="009846F7" w:rsidRDefault="00F60140" w:rsidP="00D8058E">
      <w:pPr>
        <w:spacing w:line="480" w:lineRule="auto"/>
        <w:ind w:firstLine="720"/>
        <w:rPr>
          <w:rFonts w:ascii="Times New Roman" w:hAnsi="Times New Roman" w:cs="Times New Roman"/>
          <w:sz w:val="24"/>
          <w:szCs w:val="24"/>
          <w:lang w:val="en-US"/>
        </w:rPr>
      </w:pPr>
    </w:p>
    <w:sectPr w:rsidR="00F60140" w:rsidRPr="009846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140"/>
    <w:rsid w:val="001F4FDE"/>
    <w:rsid w:val="004F5D3F"/>
    <w:rsid w:val="0069030D"/>
    <w:rsid w:val="007F4D41"/>
    <w:rsid w:val="0080610C"/>
    <w:rsid w:val="009846F7"/>
    <w:rsid w:val="0099498C"/>
    <w:rsid w:val="00AD29B1"/>
    <w:rsid w:val="00BB4F66"/>
    <w:rsid w:val="00D2710C"/>
    <w:rsid w:val="00D8058E"/>
    <w:rsid w:val="00E61ECE"/>
    <w:rsid w:val="00F10370"/>
    <w:rsid w:val="00F60140"/>
    <w:rsid w:val="00FA1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1EA8"/>
  <w15:chartTrackingRefBased/>
  <w15:docId w15:val="{9F0FDB2D-4CED-4EF3-8097-75831FF61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46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846F7"/>
    <w:rPr>
      <w:i/>
      <w:iCs/>
    </w:rPr>
  </w:style>
  <w:style w:type="character" w:styleId="Strong">
    <w:name w:val="Strong"/>
    <w:basedOn w:val="DefaultParagraphFont"/>
    <w:uiPriority w:val="22"/>
    <w:qFormat/>
    <w:rsid w:val="00D805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098103">
      <w:bodyDiv w:val="1"/>
      <w:marLeft w:val="0"/>
      <w:marRight w:val="0"/>
      <w:marTop w:val="0"/>
      <w:marBottom w:val="0"/>
      <w:divBdr>
        <w:top w:val="none" w:sz="0" w:space="0" w:color="auto"/>
        <w:left w:val="none" w:sz="0" w:space="0" w:color="auto"/>
        <w:bottom w:val="none" w:sz="0" w:space="0" w:color="auto"/>
        <w:right w:val="none" w:sz="0" w:space="0" w:color="auto"/>
      </w:divBdr>
    </w:div>
    <w:div w:id="163390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2021-07-24T17:56:00Z</dcterms:created>
  <dcterms:modified xsi:type="dcterms:W3CDTF">2021-07-24T17:56:00Z</dcterms:modified>
</cp:coreProperties>
</file>